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7939D" w14:textId="77777777" w:rsidR="00026A54" w:rsidRDefault="00026A54" w:rsidP="00F719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u w:val="single"/>
        </w:rPr>
      </w:pPr>
    </w:p>
    <w:p w14:paraId="3A446E55" w14:textId="0EA33ECA" w:rsidR="00F71912" w:rsidRPr="008971E6" w:rsidRDefault="00184FB9" w:rsidP="00F7191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4"/>
          <w:u w:val="single"/>
        </w:rPr>
      </w:pPr>
      <w:r w:rsidRPr="008971E6">
        <w:rPr>
          <w:rFonts w:cstheme="minorHAnsi"/>
          <w:b/>
          <w:color w:val="000000"/>
          <w:sz w:val="24"/>
          <w:u w:val="single"/>
        </w:rPr>
        <w:t xml:space="preserve">Mid-Term Review </w:t>
      </w:r>
      <w:r w:rsidR="008971E6">
        <w:rPr>
          <w:rFonts w:cstheme="minorHAnsi"/>
          <w:b/>
          <w:color w:val="000000"/>
          <w:sz w:val="24"/>
          <w:u w:val="single"/>
        </w:rPr>
        <w:t xml:space="preserve">(MTR) </w:t>
      </w:r>
      <w:r w:rsidRPr="008971E6">
        <w:rPr>
          <w:rFonts w:cstheme="minorHAnsi"/>
          <w:b/>
          <w:color w:val="000000"/>
          <w:sz w:val="24"/>
          <w:u w:val="single"/>
        </w:rPr>
        <w:t xml:space="preserve">of </w:t>
      </w:r>
      <w:r w:rsidR="00261405" w:rsidRPr="008971E6">
        <w:rPr>
          <w:rFonts w:cstheme="minorHAnsi"/>
          <w:b/>
          <w:color w:val="000000"/>
          <w:sz w:val="24"/>
          <w:u w:val="single"/>
        </w:rPr>
        <w:t>t</w:t>
      </w:r>
      <w:r w:rsidRPr="008971E6">
        <w:rPr>
          <w:rFonts w:cstheme="minorHAnsi"/>
          <w:b/>
          <w:color w:val="000000"/>
          <w:sz w:val="24"/>
          <w:u w:val="single"/>
        </w:rPr>
        <w:t>he GMES &amp; Africa Program</w:t>
      </w:r>
    </w:p>
    <w:p w14:paraId="2C5122A9" w14:textId="77777777" w:rsidR="00710AEE" w:rsidRPr="008971E6" w:rsidRDefault="00710AEE" w:rsidP="007B12B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B42B84D" w14:textId="71CCA258" w:rsidR="00026A54" w:rsidRDefault="00026A54" w:rsidP="00026A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Experts from EU and AUC visited NARSS during the period from </w:t>
      </w:r>
      <w:r>
        <w:rPr>
          <w:rFonts w:ascii="Arial" w:eastAsia="Times New Roman" w:hAnsi="Arial" w:cs="Arial"/>
          <w:color w:val="000000" w:themeColor="text1"/>
        </w:rPr>
        <w:t xml:space="preserve">17-20 February 2020 </w:t>
      </w:r>
      <w:r>
        <w:rPr>
          <w:rFonts w:cstheme="minorHAnsi"/>
          <w:color w:val="000000"/>
        </w:rPr>
        <w:t xml:space="preserve">to for the interview and mid-term review of the project and the </w:t>
      </w:r>
      <w:r w:rsidR="00261405" w:rsidRPr="00F63AE6">
        <w:rPr>
          <w:rFonts w:cstheme="minorHAnsi"/>
          <w:b/>
          <w:color w:val="000000"/>
        </w:rPr>
        <w:t>GMES &amp; Africa Support Program</w:t>
      </w:r>
      <w:r>
        <w:rPr>
          <w:rFonts w:cstheme="minorHAnsi"/>
          <w:color w:val="000000"/>
        </w:rPr>
        <w:t xml:space="preserve">. The </w:t>
      </w:r>
      <w:r w:rsidR="004E1C1B" w:rsidRPr="004E1C1B">
        <w:rPr>
          <w:rFonts w:cstheme="minorHAnsi"/>
          <w:b/>
          <w:color w:val="000000"/>
          <w:u w:val="single"/>
        </w:rPr>
        <w:t>Main Objective of the Mission</w:t>
      </w:r>
      <w:r>
        <w:rPr>
          <w:rFonts w:cstheme="minorHAnsi"/>
          <w:color w:val="000000"/>
        </w:rPr>
        <w:t xml:space="preserve"> </w:t>
      </w:r>
      <w:r w:rsidR="00E509A3" w:rsidRPr="008971E6">
        <w:rPr>
          <w:rFonts w:cstheme="minorHAnsi"/>
          <w:color w:val="000000"/>
        </w:rPr>
        <w:t>is</w:t>
      </w:r>
      <w:r w:rsidR="00710AEE" w:rsidRPr="008971E6">
        <w:rPr>
          <w:rFonts w:cstheme="minorHAnsi"/>
          <w:color w:val="000000"/>
        </w:rPr>
        <w:t xml:space="preserve"> to take stock of the results so far achieved and critically review all aspects of the </w:t>
      </w:r>
      <w:r w:rsidR="00F63AE6">
        <w:rPr>
          <w:rFonts w:cstheme="minorHAnsi"/>
          <w:color w:val="000000"/>
        </w:rPr>
        <w:t>programme</w:t>
      </w:r>
      <w:r w:rsidR="00710AEE" w:rsidRPr="008971E6">
        <w:rPr>
          <w:rFonts w:cstheme="minorHAnsi"/>
          <w:color w:val="000000"/>
        </w:rPr>
        <w:t xml:space="preserve"> design </w:t>
      </w:r>
      <w:r w:rsidR="007D67B8" w:rsidRPr="008971E6">
        <w:rPr>
          <w:rFonts w:cstheme="minorHAnsi"/>
          <w:color w:val="000000"/>
        </w:rPr>
        <w:t>to</w:t>
      </w:r>
      <w:r w:rsidR="00710AEE" w:rsidRPr="008971E6">
        <w:rPr>
          <w:rFonts w:cstheme="minorHAnsi"/>
          <w:color w:val="000000"/>
        </w:rPr>
        <w:t xml:space="preserve"> recommend amendments as required to adapt to evolving circumstances and improve programm</w:t>
      </w:r>
      <w:r w:rsidR="00E509A3" w:rsidRPr="008971E6">
        <w:rPr>
          <w:rFonts w:cstheme="minorHAnsi"/>
          <w:color w:val="000000"/>
        </w:rPr>
        <w:t>e effectiveness. The MTR entails</w:t>
      </w:r>
      <w:r w:rsidR="00710AEE" w:rsidRPr="008971E6">
        <w:rPr>
          <w:rFonts w:cstheme="minorHAnsi"/>
          <w:color w:val="000000"/>
        </w:rPr>
        <w:t xml:space="preserve"> a combination of field and analytical work to: </w:t>
      </w:r>
    </w:p>
    <w:p w14:paraId="3D9719EA" w14:textId="77777777" w:rsidR="00026A54" w:rsidRDefault="00710AEE" w:rsidP="00026A5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026A54">
        <w:rPr>
          <w:rFonts w:cstheme="minorHAnsi"/>
          <w:color w:val="000000"/>
        </w:rPr>
        <w:t xml:space="preserve">validate the continued relevance of the programme; </w:t>
      </w:r>
    </w:p>
    <w:p w14:paraId="05426224" w14:textId="77777777" w:rsidR="00026A54" w:rsidRDefault="008971E6" w:rsidP="00026A5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026A54">
        <w:rPr>
          <w:rFonts w:cstheme="minorHAnsi"/>
          <w:color w:val="000000"/>
        </w:rPr>
        <w:t xml:space="preserve">review implementation performance comprising quality of </w:t>
      </w:r>
      <w:r w:rsidR="00F63AE6" w:rsidRPr="00026A54">
        <w:rPr>
          <w:rFonts w:cstheme="minorHAnsi"/>
          <w:color w:val="000000"/>
        </w:rPr>
        <w:t>programme</w:t>
      </w:r>
      <w:r w:rsidRPr="00026A54">
        <w:rPr>
          <w:rFonts w:cstheme="minorHAnsi"/>
          <w:color w:val="000000"/>
        </w:rPr>
        <w:t xml:space="preserve"> management, M&amp;E, performance of key partners, gender and poverty focus, effectiveness of targeting, innovation and learning, and climate/environment focus</w:t>
      </w:r>
      <w:r w:rsidR="00710AEE" w:rsidRPr="00026A54">
        <w:rPr>
          <w:rFonts w:cstheme="minorHAnsi"/>
          <w:color w:val="000000"/>
        </w:rPr>
        <w:t xml:space="preserve">; </w:t>
      </w:r>
    </w:p>
    <w:p w14:paraId="6CCDFE49" w14:textId="77777777" w:rsidR="00026A54" w:rsidRDefault="00710AEE" w:rsidP="00026A5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026A54">
        <w:rPr>
          <w:rFonts w:cstheme="minorHAnsi"/>
          <w:color w:val="000000"/>
        </w:rPr>
        <w:t xml:space="preserve">assess the effectiveness of implementation with respect to the outputs, outcomes and impact; </w:t>
      </w:r>
    </w:p>
    <w:p w14:paraId="3A397078" w14:textId="77777777" w:rsidR="00026A54" w:rsidRDefault="00710AEE" w:rsidP="00026A5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026A54">
        <w:rPr>
          <w:rFonts w:cstheme="minorHAnsi"/>
          <w:color w:val="000000"/>
        </w:rPr>
        <w:t>identify and assess the sustainability and exit strategies, including programme performance on institution building, strength and performance of</w:t>
      </w:r>
      <w:r w:rsidR="00B31A73" w:rsidRPr="00026A54">
        <w:rPr>
          <w:rFonts w:cstheme="minorHAnsi"/>
          <w:color w:val="000000"/>
        </w:rPr>
        <w:t xml:space="preserve"> implementing consortia, quality of</w:t>
      </w:r>
      <w:r w:rsidRPr="00026A54">
        <w:rPr>
          <w:rFonts w:cstheme="minorHAnsi"/>
          <w:color w:val="000000"/>
        </w:rPr>
        <w:t xml:space="preserve"> participation, responsiveness </w:t>
      </w:r>
      <w:r w:rsidR="008971E6" w:rsidRPr="00026A54">
        <w:rPr>
          <w:rFonts w:cstheme="minorHAnsi"/>
          <w:color w:val="000000"/>
        </w:rPr>
        <w:t>to</w:t>
      </w:r>
      <w:r w:rsidRPr="00026A54">
        <w:rPr>
          <w:rFonts w:cstheme="minorHAnsi"/>
          <w:color w:val="000000"/>
        </w:rPr>
        <w:t xml:space="preserve"> service </w:t>
      </w:r>
      <w:r w:rsidR="00B31A73" w:rsidRPr="00026A54">
        <w:rPr>
          <w:rFonts w:cstheme="minorHAnsi"/>
          <w:color w:val="000000"/>
        </w:rPr>
        <w:t>provision</w:t>
      </w:r>
      <w:r w:rsidRPr="00026A54">
        <w:rPr>
          <w:rFonts w:cstheme="minorHAnsi"/>
          <w:color w:val="000000"/>
        </w:rPr>
        <w:t xml:space="preserve">; </w:t>
      </w:r>
    </w:p>
    <w:p w14:paraId="5E770765" w14:textId="77777777" w:rsidR="00026A54" w:rsidRDefault="00710AEE" w:rsidP="00026A5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026A54">
        <w:rPr>
          <w:rFonts w:cstheme="minorHAnsi"/>
          <w:color w:val="000000"/>
        </w:rPr>
        <w:t xml:space="preserve">assess </w:t>
      </w:r>
      <w:proofErr w:type="spellStart"/>
      <w:r w:rsidRPr="00026A54">
        <w:rPr>
          <w:rFonts w:cstheme="minorHAnsi"/>
          <w:color w:val="000000"/>
        </w:rPr>
        <w:t>programme</w:t>
      </w:r>
      <w:proofErr w:type="spellEnd"/>
      <w:r w:rsidRPr="00026A54">
        <w:rPr>
          <w:rFonts w:cstheme="minorHAnsi"/>
          <w:color w:val="000000"/>
        </w:rPr>
        <w:t xml:space="preserve"> performance on </w:t>
      </w:r>
      <w:r w:rsidR="00B31A73" w:rsidRPr="00026A54">
        <w:rPr>
          <w:rFonts w:cstheme="minorHAnsi"/>
          <w:color w:val="000000"/>
        </w:rPr>
        <w:t>non-infrastructure</w:t>
      </w:r>
      <w:r w:rsidRPr="00026A54">
        <w:rPr>
          <w:rFonts w:cstheme="minorHAnsi"/>
          <w:color w:val="000000"/>
        </w:rPr>
        <w:t xml:space="preserve"> activities comprising policy engagement, partnership and knowledge management; </w:t>
      </w:r>
    </w:p>
    <w:p w14:paraId="3A5ED7D4" w14:textId="77777777" w:rsidR="00026A54" w:rsidRDefault="00710AEE" w:rsidP="00026A5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026A54">
        <w:rPr>
          <w:rFonts w:cstheme="minorHAnsi"/>
          <w:color w:val="000000"/>
        </w:rPr>
        <w:t>identify potentials for scaling up and replication w</w:t>
      </w:r>
      <w:r w:rsidR="00B31A73" w:rsidRPr="00026A54">
        <w:rPr>
          <w:rFonts w:cstheme="minorHAnsi"/>
          <w:color w:val="000000"/>
        </w:rPr>
        <w:t>ithin and outside the programme</w:t>
      </w:r>
      <w:r w:rsidR="00B218FE" w:rsidRPr="00026A54">
        <w:rPr>
          <w:rFonts w:cstheme="minorHAnsi"/>
          <w:color w:val="000000"/>
        </w:rPr>
        <w:t xml:space="preserve"> and beyond this phase of the programme</w:t>
      </w:r>
      <w:r w:rsidRPr="00026A54">
        <w:rPr>
          <w:rFonts w:cstheme="minorHAnsi"/>
          <w:color w:val="000000"/>
        </w:rPr>
        <w:t xml:space="preserve">; </w:t>
      </w:r>
    </w:p>
    <w:p w14:paraId="72E86824" w14:textId="77777777" w:rsidR="00026A54" w:rsidRDefault="00710AEE" w:rsidP="00026A5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026A54">
        <w:rPr>
          <w:rFonts w:cstheme="minorHAnsi"/>
          <w:color w:val="000000"/>
        </w:rPr>
        <w:t xml:space="preserve">assess fiduciary issues including level of draw down, compliance to the Financing Agreement; and </w:t>
      </w:r>
    </w:p>
    <w:p w14:paraId="53A80829" w14:textId="110A97F8" w:rsidR="004E4216" w:rsidRDefault="00710AEE" w:rsidP="00026A54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026A54">
        <w:rPr>
          <w:rFonts w:cstheme="minorHAnsi"/>
          <w:color w:val="000000"/>
        </w:rPr>
        <w:t xml:space="preserve">make recommendations to address identified issues and propose measures and or adjust the </w:t>
      </w:r>
      <w:r w:rsidR="00F63AE6" w:rsidRPr="00026A54">
        <w:rPr>
          <w:rFonts w:cstheme="minorHAnsi"/>
          <w:color w:val="000000"/>
        </w:rPr>
        <w:t>programme</w:t>
      </w:r>
      <w:r w:rsidRPr="00026A54">
        <w:rPr>
          <w:rFonts w:cstheme="minorHAnsi"/>
          <w:color w:val="000000"/>
        </w:rPr>
        <w:t xml:space="preserve"> design to improve on effectiveness.</w:t>
      </w:r>
      <w:r w:rsidR="004E4216" w:rsidRPr="00026A54">
        <w:rPr>
          <w:rFonts w:cstheme="minorHAnsi"/>
          <w:color w:val="000000"/>
        </w:rPr>
        <w:t xml:space="preserve"> (</w:t>
      </w:r>
      <w:r w:rsidR="003418A6" w:rsidRPr="00026A54">
        <w:rPr>
          <w:rFonts w:cstheme="minorHAnsi"/>
          <w:color w:val="000000"/>
        </w:rPr>
        <w:t>See</w:t>
      </w:r>
      <w:r w:rsidR="004E4216" w:rsidRPr="00026A54">
        <w:rPr>
          <w:rFonts w:cstheme="minorHAnsi"/>
          <w:color w:val="000000"/>
        </w:rPr>
        <w:t xml:space="preserve"> </w:t>
      </w:r>
      <w:r w:rsidR="003418A6" w:rsidRPr="00026A54">
        <w:rPr>
          <w:rFonts w:cstheme="minorHAnsi"/>
          <w:color w:val="000000"/>
        </w:rPr>
        <w:t>the guidance tables</w:t>
      </w:r>
      <w:r w:rsidR="006F7A4C" w:rsidRPr="00026A54">
        <w:rPr>
          <w:rFonts w:cstheme="minorHAnsi"/>
          <w:color w:val="000000"/>
        </w:rPr>
        <w:t xml:space="preserve"> overleaf</w:t>
      </w:r>
      <w:r w:rsidR="00857601" w:rsidRPr="00026A54">
        <w:rPr>
          <w:rFonts w:cstheme="minorHAnsi"/>
          <w:color w:val="000000"/>
        </w:rPr>
        <w:t xml:space="preserve"> </w:t>
      </w:r>
      <w:r w:rsidR="00E056F5" w:rsidRPr="00026A54">
        <w:rPr>
          <w:rFonts w:cstheme="minorHAnsi"/>
          <w:color w:val="000000"/>
        </w:rPr>
        <w:t xml:space="preserve">for the indicative </w:t>
      </w:r>
      <w:r w:rsidR="00F522B7" w:rsidRPr="00026A54">
        <w:rPr>
          <w:rFonts w:cstheme="minorHAnsi"/>
          <w:color w:val="000000"/>
        </w:rPr>
        <w:t>MTR</w:t>
      </w:r>
      <w:r w:rsidR="004E4216" w:rsidRPr="00026A54">
        <w:rPr>
          <w:rFonts w:cstheme="minorHAnsi"/>
          <w:color w:val="000000"/>
        </w:rPr>
        <w:t xml:space="preserve"> </w:t>
      </w:r>
      <w:r w:rsidR="00F53393" w:rsidRPr="00026A54">
        <w:rPr>
          <w:rFonts w:cstheme="minorHAnsi"/>
          <w:color w:val="000000"/>
        </w:rPr>
        <w:t>criteria</w:t>
      </w:r>
      <w:r w:rsidR="004E4216" w:rsidRPr="00026A54">
        <w:rPr>
          <w:rFonts w:cstheme="minorHAnsi"/>
          <w:color w:val="000000"/>
        </w:rPr>
        <w:t>)</w:t>
      </w:r>
      <w:r w:rsidR="00026A54">
        <w:rPr>
          <w:rFonts w:cstheme="minorHAnsi"/>
          <w:color w:val="000000"/>
        </w:rPr>
        <w:t>.</w:t>
      </w:r>
    </w:p>
    <w:p w14:paraId="5E74C588" w14:textId="5EB17230" w:rsidR="00026A54" w:rsidRDefault="00026A54" w:rsidP="00026A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63FC414F" w14:textId="7C5F8FAD" w:rsidR="00026A54" w:rsidRDefault="00026A54" w:rsidP="00026A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The experts met all the consortia team from Egypt (NARSS, CEDARE, </w:t>
      </w:r>
      <w:proofErr w:type="spellStart"/>
      <w:proofErr w:type="gramStart"/>
      <w:r>
        <w:rPr>
          <w:rFonts w:cstheme="minorHAnsi"/>
          <w:color w:val="000000"/>
        </w:rPr>
        <w:t>Cartologic</w:t>
      </w:r>
      <w:proofErr w:type="spellEnd"/>
      <w:proofErr w:type="gramEnd"/>
      <w:r>
        <w:rPr>
          <w:rFonts w:cstheme="minorHAnsi"/>
          <w:color w:val="000000"/>
        </w:rPr>
        <w:t>) and got impressed with the development of the project and achievements so far even with no provided fund of the second trench of 2019.</w:t>
      </w:r>
    </w:p>
    <w:p w14:paraId="7917D974" w14:textId="600D8FB6" w:rsidR="00BD426D" w:rsidRDefault="00BD426D" w:rsidP="00026A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34F1210" w14:textId="30DE0B00" w:rsidR="00BD426D" w:rsidRDefault="00BD426D" w:rsidP="00026A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D426D">
        <w:rPr>
          <w:rFonts w:cstheme="minorHAnsi"/>
          <w:noProof/>
          <w:color w:val="000000"/>
        </w:rPr>
        <w:lastRenderedPageBreak/>
        <w:drawing>
          <wp:inline distT="0" distB="0" distL="0" distR="0" wp14:anchorId="7416ACFE" wp14:editId="180B9CDF">
            <wp:extent cx="6858000" cy="5143500"/>
            <wp:effectExtent l="0" t="0" r="0" b="0"/>
            <wp:docPr id="1" name="Picture 1" descr="G:\NAFCoast_Project\Meetings\17 - 19 Feb 2020\IMG-20200422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NAFCoast_Project\Meetings\17 - 19 Feb 2020\IMG-20200422-WA003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8CBE0" w14:textId="4EE3BE6F" w:rsidR="00BD426D" w:rsidRDefault="00BD426D" w:rsidP="00026A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20D80AB" w14:textId="487729DA" w:rsidR="00BD426D" w:rsidRDefault="00BD426D" w:rsidP="00026A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E8D73ED" w14:textId="0C325CEC" w:rsidR="00BD426D" w:rsidRDefault="00BD426D" w:rsidP="00026A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03239112" w14:textId="4A80B770" w:rsidR="00BD426D" w:rsidRDefault="00BD426D" w:rsidP="00026A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BD426D">
        <w:rPr>
          <w:rFonts w:cstheme="minorHAnsi"/>
          <w:noProof/>
          <w:color w:val="000000"/>
        </w:rPr>
        <w:lastRenderedPageBreak/>
        <w:drawing>
          <wp:inline distT="0" distB="0" distL="0" distR="0" wp14:anchorId="32E5A158" wp14:editId="25407F85">
            <wp:extent cx="6858000" cy="5143500"/>
            <wp:effectExtent l="0" t="0" r="0" b="0"/>
            <wp:docPr id="2" name="Picture 2" descr="G:\NAFCoast_Project\Meetings\17 - 19 Feb 2020\IMG-20200427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NAFCoast_Project\Meetings\17 - 19 Feb 2020\IMG-20200427-WA003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A1FC6" w14:textId="77777777" w:rsidR="00BD426D" w:rsidRDefault="00BD426D" w:rsidP="00026A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bookmarkStart w:id="0" w:name="_GoBack"/>
      <w:bookmarkEnd w:id="0"/>
    </w:p>
    <w:sectPr w:rsidR="00BD426D" w:rsidSect="00D47321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C8C6A" w14:textId="77777777" w:rsidR="00D92C70" w:rsidRDefault="00D92C70" w:rsidP="00F71912">
      <w:pPr>
        <w:spacing w:after="0" w:line="240" w:lineRule="auto"/>
      </w:pPr>
      <w:r>
        <w:separator/>
      </w:r>
    </w:p>
  </w:endnote>
  <w:endnote w:type="continuationSeparator" w:id="0">
    <w:p w14:paraId="7A7F290E" w14:textId="77777777" w:rsidR="00D92C70" w:rsidRDefault="00D92C70" w:rsidP="00F71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79063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90A04D" w14:textId="4008649C" w:rsidR="003418A6" w:rsidRDefault="003418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42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628A2F" w14:textId="77777777" w:rsidR="003418A6" w:rsidRDefault="003418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9F5C4" w14:textId="77777777" w:rsidR="00D92C70" w:rsidRDefault="00D92C70" w:rsidP="00F71912">
      <w:pPr>
        <w:spacing w:after="0" w:line="240" w:lineRule="auto"/>
      </w:pPr>
      <w:r>
        <w:separator/>
      </w:r>
    </w:p>
  </w:footnote>
  <w:footnote w:type="continuationSeparator" w:id="0">
    <w:p w14:paraId="56BCF87C" w14:textId="77777777" w:rsidR="00D92C70" w:rsidRDefault="00D92C70" w:rsidP="00F719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AA57FB"/>
    <w:multiLevelType w:val="hybridMultilevel"/>
    <w:tmpl w:val="303EC21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A550FDD"/>
    <w:multiLevelType w:val="hybridMultilevel"/>
    <w:tmpl w:val="22F1AD8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2E04AA5"/>
    <w:multiLevelType w:val="hybridMultilevel"/>
    <w:tmpl w:val="C24ED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40A91"/>
    <w:multiLevelType w:val="hybridMultilevel"/>
    <w:tmpl w:val="F3407C46"/>
    <w:lvl w:ilvl="0" w:tplc="ADB2F7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1AB1"/>
    <w:multiLevelType w:val="hybridMultilevel"/>
    <w:tmpl w:val="79FAD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F2ACC"/>
    <w:multiLevelType w:val="hybridMultilevel"/>
    <w:tmpl w:val="35D20A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922B5C"/>
    <w:multiLevelType w:val="hybridMultilevel"/>
    <w:tmpl w:val="391E8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67BB1"/>
    <w:multiLevelType w:val="hybridMultilevel"/>
    <w:tmpl w:val="2842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9374A1"/>
    <w:multiLevelType w:val="hybridMultilevel"/>
    <w:tmpl w:val="0FF20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312BE9"/>
    <w:multiLevelType w:val="hybridMultilevel"/>
    <w:tmpl w:val="E6029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923"/>
    <w:rsid w:val="000035A7"/>
    <w:rsid w:val="000167EA"/>
    <w:rsid w:val="00020132"/>
    <w:rsid w:val="00026A54"/>
    <w:rsid w:val="00037FF4"/>
    <w:rsid w:val="000D584D"/>
    <w:rsid w:val="000E1DB4"/>
    <w:rsid w:val="00184FB9"/>
    <w:rsid w:val="00200EAC"/>
    <w:rsid w:val="00203F2C"/>
    <w:rsid w:val="0023485E"/>
    <w:rsid w:val="00261405"/>
    <w:rsid w:val="002A68CF"/>
    <w:rsid w:val="002B14BC"/>
    <w:rsid w:val="003418A6"/>
    <w:rsid w:val="00357088"/>
    <w:rsid w:val="003C1123"/>
    <w:rsid w:val="004C33DF"/>
    <w:rsid w:val="004E1C1B"/>
    <w:rsid w:val="004E4216"/>
    <w:rsid w:val="00556C44"/>
    <w:rsid w:val="00557C66"/>
    <w:rsid w:val="00567658"/>
    <w:rsid w:val="005A3265"/>
    <w:rsid w:val="005C01B0"/>
    <w:rsid w:val="005D03C3"/>
    <w:rsid w:val="005E7923"/>
    <w:rsid w:val="005E7E6C"/>
    <w:rsid w:val="00692979"/>
    <w:rsid w:val="006A5502"/>
    <w:rsid w:val="006C0E0E"/>
    <w:rsid w:val="006D23AD"/>
    <w:rsid w:val="006E4480"/>
    <w:rsid w:val="006F7A4C"/>
    <w:rsid w:val="00710AEE"/>
    <w:rsid w:val="00745A3E"/>
    <w:rsid w:val="00777D7B"/>
    <w:rsid w:val="00781B5F"/>
    <w:rsid w:val="007B12B0"/>
    <w:rsid w:val="007D67B8"/>
    <w:rsid w:val="00852ECF"/>
    <w:rsid w:val="00857601"/>
    <w:rsid w:val="008608EF"/>
    <w:rsid w:val="008971E6"/>
    <w:rsid w:val="00924048"/>
    <w:rsid w:val="00967D4C"/>
    <w:rsid w:val="009A56A1"/>
    <w:rsid w:val="00A4191E"/>
    <w:rsid w:val="00A94548"/>
    <w:rsid w:val="00AD3701"/>
    <w:rsid w:val="00B218FE"/>
    <w:rsid w:val="00B31A73"/>
    <w:rsid w:val="00B67296"/>
    <w:rsid w:val="00BD426D"/>
    <w:rsid w:val="00C45387"/>
    <w:rsid w:val="00D0426D"/>
    <w:rsid w:val="00D47321"/>
    <w:rsid w:val="00D709CB"/>
    <w:rsid w:val="00D73519"/>
    <w:rsid w:val="00D92C70"/>
    <w:rsid w:val="00DA01BA"/>
    <w:rsid w:val="00DD7A4C"/>
    <w:rsid w:val="00E056F5"/>
    <w:rsid w:val="00E14390"/>
    <w:rsid w:val="00E22EE7"/>
    <w:rsid w:val="00E509A3"/>
    <w:rsid w:val="00E52F28"/>
    <w:rsid w:val="00E531F7"/>
    <w:rsid w:val="00E772B0"/>
    <w:rsid w:val="00E905C2"/>
    <w:rsid w:val="00ED0759"/>
    <w:rsid w:val="00F15752"/>
    <w:rsid w:val="00F522B7"/>
    <w:rsid w:val="00F52F78"/>
    <w:rsid w:val="00F53393"/>
    <w:rsid w:val="00F63AE6"/>
    <w:rsid w:val="00F71912"/>
    <w:rsid w:val="00F7195C"/>
    <w:rsid w:val="00FB4818"/>
    <w:rsid w:val="00FD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21DF3"/>
  <w15:chartTrackingRefBased/>
  <w15:docId w15:val="{544C09C5-5143-46A0-8F90-6F09DBD6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uiPriority w:val="9"/>
    <w:qFormat/>
    <w:rsid w:val="002B14BC"/>
    <w:pPr>
      <w:spacing w:before="200" w:after="100" w:line="240" w:lineRule="auto"/>
      <w:contextualSpacing/>
      <w:outlineLvl w:val="7"/>
    </w:pPr>
    <w:rPr>
      <w:rFonts w:ascii="Cambria" w:eastAsia="Times New Roman" w:hAnsi="Cambria" w:cs="Times New Roman"/>
      <w:i/>
      <w:iCs/>
      <w:color w:val="C0504D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79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19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912"/>
  </w:style>
  <w:style w:type="paragraph" w:styleId="Footer">
    <w:name w:val="footer"/>
    <w:basedOn w:val="Normal"/>
    <w:link w:val="FooterChar"/>
    <w:uiPriority w:val="99"/>
    <w:unhideWhenUsed/>
    <w:rsid w:val="00F719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91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B14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B14BC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2B14BC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rsid w:val="002B14BC"/>
    <w:rPr>
      <w:rFonts w:ascii="Cambria" w:eastAsia="Times New Roman" w:hAnsi="Cambria" w:cs="Times New Roman"/>
      <w:i/>
      <w:iCs/>
      <w:color w:val="C0504D"/>
      <w:sz w:val="20"/>
      <w:szCs w:val="20"/>
      <w:lang w:val="x-none" w:eastAsia="x-none"/>
    </w:rPr>
  </w:style>
  <w:style w:type="paragraph" w:customStyle="1" w:styleId="Liststycke3">
    <w:name w:val="Liststycke3"/>
    <w:basedOn w:val="Normal"/>
    <w:uiPriority w:val="34"/>
    <w:qFormat/>
    <w:rsid w:val="002B14BC"/>
    <w:pPr>
      <w:spacing w:after="200" w:line="288" w:lineRule="auto"/>
      <w:ind w:left="720"/>
      <w:contextualSpacing/>
    </w:pPr>
    <w:rPr>
      <w:rFonts w:ascii="Calibri" w:eastAsia="Times New Roman" w:hAnsi="Calibri" w:cs="Times New Roman"/>
      <w:i/>
      <w:iCs/>
      <w:sz w:val="20"/>
      <w:szCs w:val="20"/>
      <w:lang w:val="en-GB" w:eastAsia="en-GB"/>
    </w:rPr>
  </w:style>
  <w:style w:type="character" w:customStyle="1" w:styleId="apple-converted-space">
    <w:name w:val="apple-converted-space"/>
    <w:basedOn w:val="DefaultParagraphFont"/>
    <w:rsid w:val="000D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Laban MacOpiyo</dc:creator>
  <cp:keywords/>
  <dc:description/>
  <cp:lastModifiedBy>Dr.Islam Abou EL-Magd</cp:lastModifiedBy>
  <cp:revision>4</cp:revision>
  <dcterms:created xsi:type="dcterms:W3CDTF">2020-04-28T14:18:00Z</dcterms:created>
  <dcterms:modified xsi:type="dcterms:W3CDTF">2020-04-29T09:28:00Z</dcterms:modified>
</cp:coreProperties>
</file>